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49" w:rsidRDefault="005C6549" w:rsidP="005C6549">
      <w:pPr>
        <w:spacing w:after="0"/>
      </w:pPr>
      <w:r>
        <w:t>Medical Termino</w:t>
      </w:r>
      <w:r w:rsidR="00901C11">
        <w:t>log</w:t>
      </w:r>
      <w:r>
        <w:t xml:space="preserve">y </w:t>
      </w:r>
    </w:p>
    <w:p w:rsidR="005C6549" w:rsidRDefault="005C6549" w:rsidP="005C6549">
      <w:pPr>
        <w:spacing w:after="0" w:line="240" w:lineRule="auto"/>
      </w:pPr>
      <w:r>
        <w:t xml:space="preserve">Chapter </w:t>
      </w:r>
      <w:r w:rsidR="00922E85">
        <w:t>14</w:t>
      </w:r>
      <w:r>
        <w:t xml:space="preserve"> – Commonly Accepted Medical Abbreviations – These abbreviations are written as they appear most commonly in health care environments. Some may also appear in both capital and lowercase, with or without periods.</w:t>
      </w:r>
    </w:p>
    <w:p w:rsidR="00D61527" w:rsidRDefault="00D61527" w:rsidP="005C654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098"/>
        <w:gridCol w:w="3060"/>
        <w:gridCol w:w="270"/>
        <w:gridCol w:w="1710"/>
        <w:gridCol w:w="3438"/>
      </w:tblGrid>
      <w:tr w:rsidR="00D61527" w:rsidTr="00B739CD">
        <w:tc>
          <w:tcPr>
            <w:tcW w:w="1098" w:type="dxa"/>
          </w:tcPr>
          <w:p w:rsidR="00D61527" w:rsidRDefault="00B739CD" w:rsidP="0022575D">
            <w:r>
              <w:t>AKA</w:t>
            </w:r>
          </w:p>
        </w:tc>
        <w:tc>
          <w:tcPr>
            <w:tcW w:w="3060" w:type="dxa"/>
          </w:tcPr>
          <w:p w:rsidR="00D61527" w:rsidRDefault="00B739CD" w:rsidP="0022575D">
            <w:r>
              <w:t>above-knee amputation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710" w:type="dxa"/>
          </w:tcPr>
          <w:p w:rsidR="00D61527" w:rsidRDefault="00B739CD" w:rsidP="0022575D">
            <w:r>
              <w:t>ALS</w:t>
            </w:r>
          </w:p>
        </w:tc>
        <w:tc>
          <w:tcPr>
            <w:tcW w:w="3438" w:type="dxa"/>
          </w:tcPr>
          <w:p w:rsidR="00D61527" w:rsidRDefault="00B739CD" w:rsidP="0022575D">
            <w:r>
              <w:t>amyotrophic lateral sclerosis</w:t>
            </w:r>
          </w:p>
        </w:tc>
      </w:tr>
      <w:tr w:rsidR="00D61527" w:rsidTr="00B739CD">
        <w:tc>
          <w:tcPr>
            <w:tcW w:w="1098" w:type="dxa"/>
          </w:tcPr>
          <w:p w:rsidR="00D61527" w:rsidRDefault="00B739CD" w:rsidP="0022575D">
            <w:r>
              <w:t>CP</w:t>
            </w:r>
          </w:p>
        </w:tc>
        <w:tc>
          <w:tcPr>
            <w:tcW w:w="3060" w:type="dxa"/>
          </w:tcPr>
          <w:p w:rsidR="00D61527" w:rsidRDefault="00B739CD" w:rsidP="00565B5C">
            <w:r>
              <w:t>cerebral palsy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710" w:type="dxa"/>
          </w:tcPr>
          <w:p w:rsidR="00D61527" w:rsidRDefault="00B739CD" w:rsidP="0022575D">
            <w:r>
              <w:t>EMG</w:t>
            </w:r>
          </w:p>
        </w:tc>
        <w:tc>
          <w:tcPr>
            <w:tcW w:w="3438" w:type="dxa"/>
          </w:tcPr>
          <w:p w:rsidR="00D61527" w:rsidRDefault="00B739CD" w:rsidP="00565B5C">
            <w:proofErr w:type="spellStart"/>
            <w:r>
              <w:t>electromyogram</w:t>
            </w:r>
            <w:proofErr w:type="spellEnd"/>
          </w:p>
        </w:tc>
      </w:tr>
      <w:tr w:rsidR="00D61527" w:rsidTr="00B739CD">
        <w:tc>
          <w:tcPr>
            <w:tcW w:w="1098" w:type="dxa"/>
          </w:tcPr>
          <w:p w:rsidR="00D61527" w:rsidRPr="00565B5C" w:rsidRDefault="00B739CD" w:rsidP="0022575D">
            <w:r>
              <w:t>GSW</w:t>
            </w:r>
          </w:p>
        </w:tc>
        <w:tc>
          <w:tcPr>
            <w:tcW w:w="3060" w:type="dxa"/>
          </w:tcPr>
          <w:p w:rsidR="00D61527" w:rsidRDefault="00B739CD" w:rsidP="0022575D">
            <w:r>
              <w:t>gunshot wound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710" w:type="dxa"/>
          </w:tcPr>
          <w:p w:rsidR="00D61527" w:rsidRDefault="00B739CD" w:rsidP="0022575D">
            <w:r>
              <w:t>I &amp; D</w:t>
            </w:r>
          </w:p>
        </w:tc>
        <w:tc>
          <w:tcPr>
            <w:tcW w:w="3438" w:type="dxa"/>
          </w:tcPr>
          <w:p w:rsidR="00D61527" w:rsidRDefault="00B739CD" w:rsidP="0022575D">
            <w:r>
              <w:t>incision and drainage</w:t>
            </w:r>
          </w:p>
        </w:tc>
      </w:tr>
      <w:tr w:rsidR="00D61527" w:rsidTr="00B739CD">
        <w:tc>
          <w:tcPr>
            <w:tcW w:w="1098" w:type="dxa"/>
          </w:tcPr>
          <w:p w:rsidR="00D61527" w:rsidRPr="00B739CD" w:rsidRDefault="00B739CD" w:rsidP="0022575D">
            <w:r>
              <w:t>L</w:t>
            </w:r>
            <w:r>
              <w:rPr>
                <w:vertAlign w:val="subscript"/>
              </w:rPr>
              <w:t>1</w:t>
            </w:r>
            <w:r>
              <w:t>-L</w:t>
            </w:r>
            <w:r>
              <w:rPr>
                <w:vertAlign w:val="subscript"/>
              </w:rPr>
              <w:t>5</w:t>
            </w:r>
          </w:p>
        </w:tc>
        <w:tc>
          <w:tcPr>
            <w:tcW w:w="3060" w:type="dxa"/>
          </w:tcPr>
          <w:p w:rsidR="00D61527" w:rsidRDefault="00B739CD" w:rsidP="0022575D">
            <w:r>
              <w:t>lumbar vertebrae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710" w:type="dxa"/>
          </w:tcPr>
          <w:p w:rsidR="00D61527" w:rsidRDefault="00B739CD" w:rsidP="0022575D">
            <w:r>
              <w:t>MD</w:t>
            </w:r>
          </w:p>
        </w:tc>
        <w:tc>
          <w:tcPr>
            <w:tcW w:w="3438" w:type="dxa"/>
          </w:tcPr>
          <w:p w:rsidR="00D61527" w:rsidRDefault="00B739CD" w:rsidP="0022575D">
            <w:r>
              <w:t>muscular dystrophy</w:t>
            </w:r>
          </w:p>
        </w:tc>
      </w:tr>
      <w:tr w:rsidR="00D61527" w:rsidTr="00B739CD">
        <w:tc>
          <w:tcPr>
            <w:tcW w:w="1098" w:type="dxa"/>
          </w:tcPr>
          <w:p w:rsidR="00D61527" w:rsidRDefault="00B739CD" w:rsidP="0022575D">
            <w:r>
              <w:t>MG</w:t>
            </w:r>
          </w:p>
        </w:tc>
        <w:tc>
          <w:tcPr>
            <w:tcW w:w="3060" w:type="dxa"/>
          </w:tcPr>
          <w:p w:rsidR="00D61527" w:rsidRDefault="00B739CD" w:rsidP="0022575D">
            <w:r>
              <w:t>myasthenia gravis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710" w:type="dxa"/>
          </w:tcPr>
          <w:p w:rsidR="00D61527" w:rsidRPr="003B50DB" w:rsidRDefault="00B739CD" w:rsidP="0022575D">
            <w:r>
              <w:t>Ortho</w:t>
            </w:r>
          </w:p>
        </w:tc>
        <w:tc>
          <w:tcPr>
            <w:tcW w:w="3438" w:type="dxa"/>
          </w:tcPr>
          <w:p w:rsidR="00D61527" w:rsidRDefault="00B739CD" w:rsidP="0022575D">
            <w:r>
              <w:t>orthopedics</w:t>
            </w:r>
          </w:p>
        </w:tc>
      </w:tr>
      <w:tr w:rsidR="00D61527" w:rsidTr="00B739CD">
        <w:tc>
          <w:tcPr>
            <w:tcW w:w="1098" w:type="dxa"/>
          </w:tcPr>
          <w:p w:rsidR="00D61527" w:rsidRDefault="00B739CD" w:rsidP="0022575D">
            <w:r>
              <w:t>OT</w:t>
            </w:r>
          </w:p>
        </w:tc>
        <w:tc>
          <w:tcPr>
            <w:tcW w:w="3060" w:type="dxa"/>
          </w:tcPr>
          <w:p w:rsidR="00D61527" w:rsidRDefault="00B739CD" w:rsidP="0022575D">
            <w:r>
              <w:t>occupational therapy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710" w:type="dxa"/>
          </w:tcPr>
          <w:p w:rsidR="00D61527" w:rsidRDefault="00B739CD" w:rsidP="0022575D">
            <w:r>
              <w:t>RA</w:t>
            </w:r>
          </w:p>
        </w:tc>
        <w:tc>
          <w:tcPr>
            <w:tcW w:w="3438" w:type="dxa"/>
          </w:tcPr>
          <w:p w:rsidR="00D61527" w:rsidRDefault="00B739CD" w:rsidP="0022575D">
            <w:r>
              <w:t>rheumatoid arthritis</w:t>
            </w:r>
          </w:p>
        </w:tc>
      </w:tr>
      <w:tr w:rsidR="00D61527" w:rsidTr="00B739CD">
        <w:tc>
          <w:tcPr>
            <w:tcW w:w="1098" w:type="dxa"/>
          </w:tcPr>
          <w:p w:rsidR="00D61527" w:rsidRDefault="00B739CD" w:rsidP="0022575D">
            <w:proofErr w:type="spellStart"/>
            <w:r>
              <w:t>surg</w:t>
            </w:r>
            <w:proofErr w:type="spellEnd"/>
          </w:p>
        </w:tc>
        <w:tc>
          <w:tcPr>
            <w:tcW w:w="3060" w:type="dxa"/>
          </w:tcPr>
          <w:p w:rsidR="00D61527" w:rsidRDefault="00B739CD" w:rsidP="0022575D">
            <w:r>
              <w:t>surgical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710" w:type="dxa"/>
          </w:tcPr>
          <w:p w:rsidR="00D61527" w:rsidRPr="00B739CD" w:rsidRDefault="00B739CD" w:rsidP="0022575D">
            <w:r>
              <w:t>T</w:t>
            </w:r>
            <w:r>
              <w:rPr>
                <w:vertAlign w:val="subscript"/>
              </w:rPr>
              <w:t>1</w:t>
            </w:r>
            <w:r>
              <w:t>-T</w:t>
            </w:r>
            <w:r>
              <w:rPr>
                <w:vertAlign w:val="subscript"/>
              </w:rPr>
              <w:t>12</w:t>
            </w:r>
          </w:p>
        </w:tc>
        <w:tc>
          <w:tcPr>
            <w:tcW w:w="3438" w:type="dxa"/>
          </w:tcPr>
          <w:p w:rsidR="00D61527" w:rsidRDefault="00B739CD" w:rsidP="000230BE">
            <w:r>
              <w:t>thoracic vertebrae</w:t>
            </w:r>
          </w:p>
        </w:tc>
      </w:tr>
      <w:tr w:rsidR="00D61527" w:rsidTr="00B739CD">
        <w:tc>
          <w:tcPr>
            <w:tcW w:w="1098" w:type="dxa"/>
          </w:tcPr>
          <w:p w:rsidR="00D61527" w:rsidRDefault="00B739CD" w:rsidP="0022575D">
            <w:r>
              <w:t>THA</w:t>
            </w:r>
          </w:p>
        </w:tc>
        <w:tc>
          <w:tcPr>
            <w:tcW w:w="3060" w:type="dxa"/>
          </w:tcPr>
          <w:p w:rsidR="00D61527" w:rsidRDefault="00B739CD" w:rsidP="0022575D">
            <w:r>
              <w:t xml:space="preserve">total hip </w:t>
            </w:r>
            <w:proofErr w:type="spellStart"/>
            <w:r>
              <w:t>arthroplasty</w:t>
            </w:r>
            <w:proofErr w:type="spellEnd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710" w:type="dxa"/>
          </w:tcPr>
          <w:p w:rsidR="00D61527" w:rsidRDefault="00B739CD" w:rsidP="0022575D">
            <w:r>
              <w:t>TKA</w:t>
            </w:r>
          </w:p>
        </w:tc>
        <w:tc>
          <w:tcPr>
            <w:tcW w:w="3438" w:type="dxa"/>
          </w:tcPr>
          <w:p w:rsidR="00D61527" w:rsidRDefault="00B739CD" w:rsidP="0022575D">
            <w:r>
              <w:t xml:space="preserve">total knee </w:t>
            </w:r>
            <w:proofErr w:type="spellStart"/>
            <w:r>
              <w:t>arthroplasty</w:t>
            </w:r>
            <w:proofErr w:type="spellEnd"/>
          </w:p>
        </w:tc>
      </w:tr>
      <w:tr w:rsidR="00B739CD" w:rsidTr="00B739CD">
        <w:trPr>
          <w:gridAfter w:val="2"/>
          <w:wAfter w:w="5148" w:type="dxa"/>
        </w:trPr>
        <w:tc>
          <w:tcPr>
            <w:tcW w:w="1098" w:type="dxa"/>
          </w:tcPr>
          <w:p w:rsidR="00B739CD" w:rsidRDefault="00B739CD" w:rsidP="0022575D">
            <w:r>
              <w:t>XRT</w:t>
            </w:r>
          </w:p>
        </w:tc>
        <w:tc>
          <w:tcPr>
            <w:tcW w:w="3060" w:type="dxa"/>
          </w:tcPr>
          <w:p w:rsidR="00B739CD" w:rsidRDefault="00B739CD" w:rsidP="0022575D">
            <w:r>
              <w:t>radiotherapy, radiation therapy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B739CD" w:rsidRDefault="00B739CD" w:rsidP="0022575D"/>
        </w:tc>
      </w:tr>
    </w:tbl>
    <w:p w:rsidR="00D61527" w:rsidRDefault="00D61527" w:rsidP="005C6549">
      <w:pPr>
        <w:spacing w:after="0" w:line="240" w:lineRule="auto"/>
      </w:pPr>
    </w:p>
    <w:p w:rsidR="00070EA3" w:rsidRDefault="00D81E06">
      <w:r>
        <w:t>Words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81E06" w:rsidTr="00020CAA">
        <w:trPr>
          <w:trHeight w:val="362"/>
        </w:trPr>
        <w:tc>
          <w:tcPr>
            <w:tcW w:w="3192" w:type="dxa"/>
          </w:tcPr>
          <w:p w:rsidR="00D81E06" w:rsidRDefault="00B739CD">
            <w:proofErr w:type="spellStart"/>
            <w:r>
              <w:t>kyphosis</w:t>
            </w:r>
            <w:proofErr w:type="spellEnd"/>
          </w:p>
        </w:tc>
        <w:tc>
          <w:tcPr>
            <w:tcW w:w="3192" w:type="dxa"/>
          </w:tcPr>
          <w:p w:rsidR="00D81E06" w:rsidRDefault="00B739CD">
            <w:r>
              <w:t>arthroscopy</w:t>
            </w:r>
          </w:p>
        </w:tc>
        <w:tc>
          <w:tcPr>
            <w:tcW w:w="3192" w:type="dxa"/>
          </w:tcPr>
          <w:p w:rsidR="00D81E06" w:rsidRDefault="00B739CD">
            <w:r>
              <w:t>hypertrophy</w:t>
            </w:r>
          </w:p>
        </w:tc>
      </w:tr>
      <w:tr w:rsidR="00D81E06" w:rsidTr="00020CAA">
        <w:trPr>
          <w:trHeight w:val="362"/>
        </w:trPr>
        <w:tc>
          <w:tcPr>
            <w:tcW w:w="3192" w:type="dxa"/>
          </w:tcPr>
          <w:p w:rsidR="00D81E06" w:rsidRDefault="00B739CD">
            <w:r>
              <w:t>bursitis</w:t>
            </w:r>
          </w:p>
        </w:tc>
        <w:tc>
          <w:tcPr>
            <w:tcW w:w="3192" w:type="dxa"/>
          </w:tcPr>
          <w:p w:rsidR="00D81E06" w:rsidRDefault="00B739CD">
            <w:r>
              <w:t>scoliosis</w:t>
            </w:r>
          </w:p>
        </w:tc>
        <w:tc>
          <w:tcPr>
            <w:tcW w:w="3192" w:type="dxa"/>
          </w:tcPr>
          <w:p w:rsidR="00D81E06" w:rsidRDefault="00B739CD">
            <w:proofErr w:type="spellStart"/>
            <w:r>
              <w:t>dyskinesia</w:t>
            </w:r>
            <w:proofErr w:type="spellEnd"/>
          </w:p>
        </w:tc>
      </w:tr>
      <w:tr w:rsidR="00D81E06" w:rsidTr="00020CAA">
        <w:trPr>
          <w:trHeight w:val="362"/>
        </w:trPr>
        <w:tc>
          <w:tcPr>
            <w:tcW w:w="3192" w:type="dxa"/>
          </w:tcPr>
          <w:p w:rsidR="00D81E06" w:rsidRDefault="00B739CD">
            <w:proofErr w:type="spellStart"/>
            <w:r>
              <w:t>arthroplasty</w:t>
            </w:r>
            <w:proofErr w:type="spellEnd"/>
          </w:p>
        </w:tc>
        <w:tc>
          <w:tcPr>
            <w:tcW w:w="3192" w:type="dxa"/>
          </w:tcPr>
          <w:p w:rsidR="00D81E06" w:rsidRDefault="00B739CD">
            <w:proofErr w:type="spellStart"/>
            <w:r>
              <w:t>subscapular</w:t>
            </w:r>
            <w:proofErr w:type="spellEnd"/>
          </w:p>
        </w:tc>
        <w:tc>
          <w:tcPr>
            <w:tcW w:w="3192" w:type="dxa"/>
          </w:tcPr>
          <w:p w:rsidR="00D81E06" w:rsidRDefault="00B739CD">
            <w:r>
              <w:t>osteoporosis</w:t>
            </w:r>
          </w:p>
        </w:tc>
      </w:tr>
      <w:tr w:rsidR="00D81E06" w:rsidTr="00020CAA">
        <w:trPr>
          <w:trHeight w:val="377"/>
        </w:trPr>
        <w:tc>
          <w:tcPr>
            <w:tcW w:w="3192" w:type="dxa"/>
          </w:tcPr>
          <w:p w:rsidR="00D81E06" w:rsidRDefault="00B739CD">
            <w:r>
              <w:t>orthopedics</w:t>
            </w:r>
          </w:p>
        </w:tc>
        <w:tc>
          <w:tcPr>
            <w:tcW w:w="3192" w:type="dxa"/>
          </w:tcPr>
          <w:p w:rsidR="00D81E06" w:rsidRDefault="00B739CD">
            <w:r>
              <w:t>fibromyalgia</w:t>
            </w:r>
          </w:p>
        </w:tc>
        <w:tc>
          <w:tcPr>
            <w:tcW w:w="3192" w:type="dxa"/>
          </w:tcPr>
          <w:p w:rsidR="00D81E06" w:rsidRDefault="00B739CD">
            <w:proofErr w:type="spellStart"/>
            <w:r>
              <w:t>intervertebral</w:t>
            </w:r>
            <w:proofErr w:type="spellEnd"/>
          </w:p>
        </w:tc>
      </w:tr>
      <w:tr w:rsidR="00DA5810" w:rsidTr="00020CAA">
        <w:trPr>
          <w:trHeight w:val="377"/>
        </w:trPr>
        <w:tc>
          <w:tcPr>
            <w:tcW w:w="3192" w:type="dxa"/>
          </w:tcPr>
          <w:p w:rsidR="00DA5810" w:rsidRDefault="00B739CD">
            <w:r>
              <w:t>sacral</w:t>
            </w:r>
          </w:p>
        </w:tc>
        <w:tc>
          <w:tcPr>
            <w:tcW w:w="3192" w:type="dxa"/>
          </w:tcPr>
          <w:p w:rsidR="00DA5810" w:rsidRDefault="00610FE2">
            <w:proofErr w:type="spellStart"/>
            <w:r>
              <w:t>osteocyte</w:t>
            </w:r>
            <w:proofErr w:type="spellEnd"/>
          </w:p>
        </w:tc>
        <w:tc>
          <w:tcPr>
            <w:tcW w:w="3192" w:type="dxa"/>
          </w:tcPr>
          <w:p w:rsidR="00DA5810" w:rsidRDefault="00610FE2">
            <w:r>
              <w:t>atrophy</w:t>
            </w:r>
          </w:p>
        </w:tc>
      </w:tr>
      <w:tr w:rsidR="002D3558" w:rsidTr="00020CAA">
        <w:trPr>
          <w:trHeight w:val="377"/>
        </w:trPr>
        <w:tc>
          <w:tcPr>
            <w:tcW w:w="3192" w:type="dxa"/>
          </w:tcPr>
          <w:p w:rsidR="002D3558" w:rsidRDefault="002D3558">
            <w:r>
              <w:t>meniscus</w:t>
            </w:r>
          </w:p>
        </w:tc>
        <w:tc>
          <w:tcPr>
            <w:tcW w:w="3192" w:type="dxa"/>
          </w:tcPr>
          <w:p w:rsidR="002D3558" w:rsidRDefault="002D3558"/>
        </w:tc>
        <w:tc>
          <w:tcPr>
            <w:tcW w:w="3192" w:type="dxa"/>
          </w:tcPr>
          <w:p w:rsidR="002D3558" w:rsidRDefault="002D3558"/>
        </w:tc>
      </w:tr>
    </w:tbl>
    <w:p w:rsidR="00D81E06" w:rsidRDefault="00D81E06"/>
    <w:p w:rsidR="00C76C61" w:rsidRDefault="00C76C61"/>
    <w:p w:rsidR="00C76C61" w:rsidRDefault="00C76C61"/>
    <w:p w:rsidR="00C76C61" w:rsidRDefault="00C76C61"/>
    <w:p w:rsidR="00C76C61" w:rsidRDefault="00C76C61"/>
    <w:p w:rsidR="00C76C61" w:rsidRDefault="00C76C61"/>
    <w:p w:rsidR="00C76C61" w:rsidRDefault="00C76C61"/>
    <w:p w:rsidR="00C76C61" w:rsidRDefault="00C76C61"/>
    <w:p w:rsidR="00C76C61" w:rsidRDefault="00C76C61"/>
    <w:p w:rsidR="00C76C61" w:rsidRDefault="00C76C61"/>
    <w:p w:rsidR="00C76C61" w:rsidRDefault="00C76C61"/>
    <w:p w:rsidR="00C76C61" w:rsidRDefault="00C76C61"/>
    <w:sectPr w:rsidR="00C76C61" w:rsidSect="00070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C6549"/>
    <w:rsid w:val="00017E1E"/>
    <w:rsid w:val="00020CAA"/>
    <w:rsid w:val="000230BE"/>
    <w:rsid w:val="0004042B"/>
    <w:rsid w:val="00042274"/>
    <w:rsid w:val="00045999"/>
    <w:rsid w:val="00046DA7"/>
    <w:rsid w:val="00053E17"/>
    <w:rsid w:val="00054A2C"/>
    <w:rsid w:val="00055C67"/>
    <w:rsid w:val="00056D36"/>
    <w:rsid w:val="00061F75"/>
    <w:rsid w:val="00066D3E"/>
    <w:rsid w:val="00070EA3"/>
    <w:rsid w:val="00072025"/>
    <w:rsid w:val="00073E35"/>
    <w:rsid w:val="00083A2B"/>
    <w:rsid w:val="0008798D"/>
    <w:rsid w:val="00091BD3"/>
    <w:rsid w:val="000B663F"/>
    <w:rsid w:val="000C14A3"/>
    <w:rsid w:val="000D51E9"/>
    <w:rsid w:val="000E60EA"/>
    <w:rsid w:val="000F0419"/>
    <w:rsid w:val="000F220F"/>
    <w:rsid w:val="00100883"/>
    <w:rsid w:val="00102D4F"/>
    <w:rsid w:val="0017458D"/>
    <w:rsid w:val="001805E9"/>
    <w:rsid w:val="001A3923"/>
    <w:rsid w:val="001A496D"/>
    <w:rsid w:val="001A51FF"/>
    <w:rsid w:val="001A7826"/>
    <w:rsid w:val="001A7C5A"/>
    <w:rsid w:val="001B2734"/>
    <w:rsid w:val="001C4E54"/>
    <w:rsid w:val="001D059B"/>
    <w:rsid w:val="00215136"/>
    <w:rsid w:val="00270696"/>
    <w:rsid w:val="0028100B"/>
    <w:rsid w:val="002845AF"/>
    <w:rsid w:val="002A0AF6"/>
    <w:rsid w:val="002A5444"/>
    <w:rsid w:val="002A68D7"/>
    <w:rsid w:val="002C4F6A"/>
    <w:rsid w:val="002D218B"/>
    <w:rsid w:val="002D3558"/>
    <w:rsid w:val="002D6FC4"/>
    <w:rsid w:val="002E0876"/>
    <w:rsid w:val="002E138C"/>
    <w:rsid w:val="002E162F"/>
    <w:rsid w:val="002E7B8F"/>
    <w:rsid w:val="002F0353"/>
    <w:rsid w:val="003076A7"/>
    <w:rsid w:val="003166B4"/>
    <w:rsid w:val="00322552"/>
    <w:rsid w:val="003360C2"/>
    <w:rsid w:val="003410E7"/>
    <w:rsid w:val="00344A7A"/>
    <w:rsid w:val="00347D7B"/>
    <w:rsid w:val="003534FF"/>
    <w:rsid w:val="00354D9F"/>
    <w:rsid w:val="00371D4E"/>
    <w:rsid w:val="00374220"/>
    <w:rsid w:val="00374E05"/>
    <w:rsid w:val="0037777C"/>
    <w:rsid w:val="00385F94"/>
    <w:rsid w:val="00390FF7"/>
    <w:rsid w:val="0039121D"/>
    <w:rsid w:val="003B3717"/>
    <w:rsid w:val="003B5CCE"/>
    <w:rsid w:val="003C65B0"/>
    <w:rsid w:val="003C7A49"/>
    <w:rsid w:val="003F31C4"/>
    <w:rsid w:val="0040398D"/>
    <w:rsid w:val="00404F47"/>
    <w:rsid w:val="0040536B"/>
    <w:rsid w:val="0042116E"/>
    <w:rsid w:val="00425B01"/>
    <w:rsid w:val="00430D4B"/>
    <w:rsid w:val="00432454"/>
    <w:rsid w:val="004464E7"/>
    <w:rsid w:val="00453638"/>
    <w:rsid w:val="004620AB"/>
    <w:rsid w:val="004644E4"/>
    <w:rsid w:val="0047245A"/>
    <w:rsid w:val="0047463E"/>
    <w:rsid w:val="00482F48"/>
    <w:rsid w:val="00490834"/>
    <w:rsid w:val="004949D1"/>
    <w:rsid w:val="004A67B7"/>
    <w:rsid w:val="004C0440"/>
    <w:rsid w:val="004E5F98"/>
    <w:rsid w:val="004E73BC"/>
    <w:rsid w:val="00522D51"/>
    <w:rsid w:val="00526721"/>
    <w:rsid w:val="0053192C"/>
    <w:rsid w:val="00535CFC"/>
    <w:rsid w:val="0053673E"/>
    <w:rsid w:val="00540C1E"/>
    <w:rsid w:val="00540F83"/>
    <w:rsid w:val="005474D0"/>
    <w:rsid w:val="005507B9"/>
    <w:rsid w:val="005536B2"/>
    <w:rsid w:val="005618B1"/>
    <w:rsid w:val="00564FF2"/>
    <w:rsid w:val="00565B5C"/>
    <w:rsid w:val="0056642B"/>
    <w:rsid w:val="00585D9B"/>
    <w:rsid w:val="00591A6A"/>
    <w:rsid w:val="005A260C"/>
    <w:rsid w:val="005A3E10"/>
    <w:rsid w:val="005A54B1"/>
    <w:rsid w:val="005B112C"/>
    <w:rsid w:val="005B142C"/>
    <w:rsid w:val="005B7AF4"/>
    <w:rsid w:val="005B7FCF"/>
    <w:rsid w:val="005C5337"/>
    <w:rsid w:val="005C6549"/>
    <w:rsid w:val="005C69BC"/>
    <w:rsid w:val="005D50CA"/>
    <w:rsid w:val="005E1367"/>
    <w:rsid w:val="005F57C8"/>
    <w:rsid w:val="00601DF2"/>
    <w:rsid w:val="00604488"/>
    <w:rsid w:val="00607301"/>
    <w:rsid w:val="00610FE2"/>
    <w:rsid w:val="006416DE"/>
    <w:rsid w:val="00642E64"/>
    <w:rsid w:val="0065215A"/>
    <w:rsid w:val="00654327"/>
    <w:rsid w:val="006578EB"/>
    <w:rsid w:val="006645DC"/>
    <w:rsid w:val="0067112F"/>
    <w:rsid w:val="006737CA"/>
    <w:rsid w:val="00675D94"/>
    <w:rsid w:val="00682AD0"/>
    <w:rsid w:val="00694C6A"/>
    <w:rsid w:val="00696D8C"/>
    <w:rsid w:val="006A25FF"/>
    <w:rsid w:val="006B0575"/>
    <w:rsid w:val="006B24B1"/>
    <w:rsid w:val="006B279D"/>
    <w:rsid w:val="006B6F20"/>
    <w:rsid w:val="006D13AA"/>
    <w:rsid w:val="006F555B"/>
    <w:rsid w:val="007022A8"/>
    <w:rsid w:val="0070790E"/>
    <w:rsid w:val="0071528C"/>
    <w:rsid w:val="00726C62"/>
    <w:rsid w:val="00730613"/>
    <w:rsid w:val="00737AD7"/>
    <w:rsid w:val="00741348"/>
    <w:rsid w:val="00752559"/>
    <w:rsid w:val="007715C1"/>
    <w:rsid w:val="007906F4"/>
    <w:rsid w:val="007A3321"/>
    <w:rsid w:val="007A4406"/>
    <w:rsid w:val="007C0C9C"/>
    <w:rsid w:val="007D41DE"/>
    <w:rsid w:val="007D46C2"/>
    <w:rsid w:val="007E1E90"/>
    <w:rsid w:val="007E6B9D"/>
    <w:rsid w:val="007F6608"/>
    <w:rsid w:val="00803D99"/>
    <w:rsid w:val="00806A71"/>
    <w:rsid w:val="00814F62"/>
    <w:rsid w:val="00817B35"/>
    <w:rsid w:val="0082426A"/>
    <w:rsid w:val="008263A1"/>
    <w:rsid w:val="0084106A"/>
    <w:rsid w:val="0084480C"/>
    <w:rsid w:val="00870A45"/>
    <w:rsid w:val="00872608"/>
    <w:rsid w:val="008739DE"/>
    <w:rsid w:val="008747F0"/>
    <w:rsid w:val="0088232F"/>
    <w:rsid w:val="0089013D"/>
    <w:rsid w:val="00894E1B"/>
    <w:rsid w:val="008A3C49"/>
    <w:rsid w:val="008A68E9"/>
    <w:rsid w:val="008D2687"/>
    <w:rsid w:val="008E20CB"/>
    <w:rsid w:val="008E23D4"/>
    <w:rsid w:val="008E518D"/>
    <w:rsid w:val="008E7AD5"/>
    <w:rsid w:val="00901C11"/>
    <w:rsid w:val="00911A61"/>
    <w:rsid w:val="0091283B"/>
    <w:rsid w:val="00913821"/>
    <w:rsid w:val="00913FAA"/>
    <w:rsid w:val="00922E85"/>
    <w:rsid w:val="009401E3"/>
    <w:rsid w:val="009717FD"/>
    <w:rsid w:val="00984A85"/>
    <w:rsid w:val="00986930"/>
    <w:rsid w:val="009A05BC"/>
    <w:rsid w:val="009D03AB"/>
    <w:rsid w:val="009D0481"/>
    <w:rsid w:val="009E1339"/>
    <w:rsid w:val="009E631A"/>
    <w:rsid w:val="009F2CF1"/>
    <w:rsid w:val="009F3EE5"/>
    <w:rsid w:val="009F7BE7"/>
    <w:rsid w:val="00A052BC"/>
    <w:rsid w:val="00A25548"/>
    <w:rsid w:val="00A55FBA"/>
    <w:rsid w:val="00A624A9"/>
    <w:rsid w:val="00A8492B"/>
    <w:rsid w:val="00AA053F"/>
    <w:rsid w:val="00AA5501"/>
    <w:rsid w:val="00AA586C"/>
    <w:rsid w:val="00AB1F72"/>
    <w:rsid w:val="00AC198D"/>
    <w:rsid w:val="00AC1D7C"/>
    <w:rsid w:val="00AD7872"/>
    <w:rsid w:val="00AE1784"/>
    <w:rsid w:val="00AE30CD"/>
    <w:rsid w:val="00AE6C4E"/>
    <w:rsid w:val="00B1799D"/>
    <w:rsid w:val="00B21707"/>
    <w:rsid w:val="00B21983"/>
    <w:rsid w:val="00B40872"/>
    <w:rsid w:val="00B529C8"/>
    <w:rsid w:val="00B5539F"/>
    <w:rsid w:val="00B61F38"/>
    <w:rsid w:val="00B63B25"/>
    <w:rsid w:val="00B71644"/>
    <w:rsid w:val="00B739CD"/>
    <w:rsid w:val="00B770F4"/>
    <w:rsid w:val="00B8153A"/>
    <w:rsid w:val="00B91131"/>
    <w:rsid w:val="00B95A27"/>
    <w:rsid w:val="00B963E9"/>
    <w:rsid w:val="00BA198B"/>
    <w:rsid w:val="00BA4B55"/>
    <w:rsid w:val="00BB197D"/>
    <w:rsid w:val="00BD5B26"/>
    <w:rsid w:val="00BD6CC7"/>
    <w:rsid w:val="00BE5F4E"/>
    <w:rsid w:val="00BE7A5B"/>
    <w:rsid w:val="00BF1FF4"/>
    <w:rsid w:val="00BF2590"/>
    <w:rsid w:val="00C011F5"/>
    <w:rsid w:val="00C13AB7"/>
    <w:rsid w:val="00C13CF9"/>
    <w:rsid w:val="00C22909"/>
    <w:rsid w:val="00C23E74"/>
    <w:rsid w:val="00C4175A"/>
    <w:rsid w:val="00C76C61"/>
    <w:rsid w:val="00C93E44"/>
    <w:rsid w:val="00CB5AB4"/>
    <w:rsid w:val="00CB5BB5"/>
    <w:rsid w:val="00CB7AD2"/>
    <w:rsid w:val="00CB7FC0"/>
    <w:rsid w:val="00CD1878"/>
    <w:rsid w:val="00CD5EB9"/>
    <w:rsid w:val="00D00972"/>
    <w:rsid w:val="00D01D26"/>
    <w:rsid w:val="00D25CEF"/>
    <w:rsid w:val="00D35C94"/>
    <w:rsid w:val="00D44303"/>
    <w:rsid w:val="00D5046B"/>
    <w:rsid w:val="00D536A7"/>
    <w:rsid w:val="00D61527"/>
    <w:rsid w:val="00D701AB"/>
    <w:rsid w:val="00D72A0B"/>
    <w:rsid w:val="00D75924"/>
    <w:rsid w:val="00D75F78"/>
    <w:rsid w:val="00D75FBE"/>
    <w:rsid w:val="00D81E06"/>
    <w:rsid w:val="00D95AE1"/>
    <w:rsid w:val="00DA2CB7"/>
    <w:rsid w:val="00DA5810"/>
    <w:rsid w:val="00DA67B4"/>
    <w:rsid w:val="00DD1663"/>
    <w:rsid w:val="00DD59A3"/>
    <w:rsid w:val="00DD6565"/>
    <w:rsid w:val="00DE128D"/>
    <w:rsid w:val="00DF1CAD"/>
    <w:rsid w:val="00E06D38"/>
    <w:rsid w:val="00E070CB"/>
    <w:rsid w:val="00E125ED"/>
    <w:rsid w:val="00E345F1"/>
    <w:rsid w:val="00E410D4"/>
    <w:rsid w:val="00E473A1"/>
    <w:rsid w:val="00E5322C"/>
    <w:rsid w:val="00E6605B"/>
    <w:rsid w:val="00E6683D"/>
    <w:rsid w:val="00E76522"/>
    <w:rsid w:val="00E768CD"/>
    <w:rsid w:val="00E82E86"/>
    <w:rsid w:val="00E93783"/>
    <w:rsid w:val="00E940F9"/>
    <w:rsid w:val="00E96911"/>
    <w:rsid w:val="00EB04F2"/>
    <w:rsid w:val="00EB149F"/>
    <w:rsid w:val="00EB748E"/>
    <w:rsid w:val="00EC1203"/>
    <w:rsid w:val="00EC6DEF"/>
    <w:rsid w:val="00ED25E5"/>
    <w:rsid w:val="00EF1F49"/>
    <w:rsid w:val="00EF2476"/>
    <w:rsid w:val="00EF4DC4"/>
    <w:rsid w:val="00F001F7"/>
    <w:rsid w:val="00F032A6"/>
    <w:rsid w:val="00F07E27"/>
    <w:rsid w:val="00F1567F"/>
    <w:rsid w:val="00F1605C"/>
    <w:rsid w:val="00F2004D"/>
    <w:rsid w:val="00F243B9"/>
    <w:rsid w:val="00F32142"/>
    <w:rsid w:val="00F56BCF"/>
    <w:rsid w:val="00F7491D"/>
    <w:rsid w:val="00F764D2"/>
    <w:rsid w:val="00F95AE9"/>
    <w:rsid w:val="00FD2675"/>
    <w:rsid w:val="00FE6E2A"/>
    <w:rsid w:val="00FF1348"/>
    <w:rsid w:val="00FF4E62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jmakela</dc:creator>
  <cp:lastModifiedBy>jmakela</cp:lastModifiedBy>
  <cp:revision>8</cp:revision>
  <dcterms:created xsi:type="dcterms:W3CDTF">2012-08-07T19:28:00Z</dcterms:created>
  <dcterms:modified xsi:type="dcterms:W3CDTF">2014-03-31T16:38:00Z</dcterms:modified>
</cp:coreProperties>
</file>